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6AC4ED" w14:textId="10CC604D" w:rsidR="000E3747" w:rsidRPr="00363836" w:rsidRDefault="005E03E6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Il colloquio motivazionale: teoria e tecniche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F92F293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E03E6">
        <w:t>9</w:t>
      </w:r>
    </w:p>
    <w:p w14:paraId="5D0AEADF" w14:textId="266C342C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5E03E6">
        <w:t>di partecipazione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639EDE63" w14:textId="4C96F115" w:rsidR="00566585" w:rsidRDefault="005E03E6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03E6">
        <w:rPr>
          <w:rFonts w:asciiTheme="minorHAnsi" w:eastAsiaTheme="minorHAnsi" w:hAnsiTheme="minorHAnsi" w:cstheme="minorBidi"/>
          <w:sz w:val="22"/>
          <w:szCs w:val="22"/>
          <w:lang w:eastAsia="en-US"/>
        </w:rPr>
        <w:t>La partecipazione al corso è aperta a tutte le persone che nel proprio lavoro operano nella relazione d’aiuto.</w:t>
      </w:r>
    </w:p>
    <w:p w14:paraId="767F565E" w14:textId="77777777" w:rsidR="005E03E6" w:rsidRPr="00566585" w:rsidRDefault="005E03E6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749C39E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66585">
        <w:t xml:space="preserve">webinar </w:t>
      </w:r>
      <w:r w:rsidR="00BC5D44" w:rsidRPr="00BC5D44">
        <w:t>online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71CB5B05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Con alcuni clienti/pazienti capita di avere la sensazione di non essere pienamente seguiti, rispetto a quelle che sono le indicazioni comunicate. Infatti, nonostante possiamo strutturare e implementare la migliore strategia di intervento, se il cliente non è abbastanza motivato o non crede di avere le risorse necessarie per cambiare, difficilmente il trattamento avrà un esito positivo.</w:t>
      </w:r>
    </w:p>
    <w:p w14:paraId="216FC9C7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 xml:space="preserve">Il Colloquio Motivazionale costituisce un perfetto equilibrio tra la centratura sul cliente di matrice </w:t>
      </w:r>
      <w:proofErr w:type="spellStart"/>
      <w:r w:rsidRPr="005E03E6">
        <w:t>rogersiana</w:t>
      </w:r>
      <w:proofErr w:type="spellEnd"/>
      <w:r w:rsidRPr="005E03E6">
        <w:t xml:space="preserve"> e l’orientamento all’obiettivo proprio degli approcci cognitivo-comportamentali. Si tratta di un approccio teorico-pratico che consente allo psicologo di comprendere lo stato motivazionale attuale del cliente, di individuare e incrementare le risorse personali e di metterle concretamente in pratica, mediate un’attenta attività di goal setting e pianificazione; al fine di realizzare un cambiamento positivo nella propria vita. </w:t>
      </w:r>
    </w:p>
    <w:p w14:paraId="3445FE0B" w14:textId="77777777" w:rsidR="005E03E6" w:rsidRDefault="005E03E6" w:rsidP="005E03E6">
      <w:pPr>
        <w:shd w:val="clear" w:color="auto" w:fill="FFFFFF"/>
        <w:spacing w:after="0" w:line="240" w:lineRule="auto"/>
      </w:pPr>
    </w:p>
    <w:p w14:paraId="220FEA73" w14:textId="3D6A5B86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COMPETENZE ACQUISITE</w:t>
      </w:r>
    </w:p>
    <w:p w14:paraId="57A2063B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Conoscenza della teoria alla base del Colloquio Motivazionale</w:t>
      </w:r>
    </w:p>
    <w:p w14:paraId="7DD5F812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Riconoscimento dello stato motivazionale del cliente, in base al modello di riferimento</w:t>
      </w:r>
    </w:p>
    <w:p w14:paraId="149AC74C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Gestione dei colloqui con clienti poco motivati e/o collaborativi</w:t>
      </w:r>
    </w:p>
    <w:p w14:paraId="10DC72B9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Conoscenza e gestione delle trappole della comunicazione</w:t>
      </w:r>
    </w:p>
    <w:p w14:paraId="7429DAF3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Apprendimento di tecniche di base di conduzione del colloquio, all’interno della cornice teorica del Colloquio Motivazionale.</w:t>
      </w:r>
    </w:p>
    <w:p w14:paraId="04C1A1E1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Apprendimento delle strategie e tecniche specifiche per incrementare le risorse personali del cliente (motivazione e autoefficacia)</w:t>
      </w:r>
    </w:p>
    <w:p w14:paraId="136BE31F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Tecniche di gestione delle resistenze al cambiamento del cliente  </w:t>
      </w:r>
    </w:p>
    <w:p w14:paraId="2CF4E073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Strutturazione di obiettivi funzionali e pianificazione efficace del cambiamento</w:t>
      </w:r>
    </w:p>
    <w:p w14:paraId="49535A7E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Gestione efficace della ricaduta e degli ostacoli al cambiamento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6150099F" w:rsidR="00BC5D44" w:rsidRDefault="005E03E6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11 novembre 2024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5B76CDAB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E03E6" w:rsidRPr="00F060C2">
          <w:rPr>
            <w:rStyle w:val="Collegamentoipertestuale"/>
          </w:rPr>
          <w:t>https://www.psicologilombardia.it/formazione/il-colloquio-motivazionale-teoria-e-tecniche</w:t>
        </w:r>
      </w:hyperlink>
      <w:r w:rsidR="005E03E6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63836"/>
    <w:rsid w:val="003E68C0"/>
    <w:rsid w:val="004D14A9"/>
    <w:rsid w:val="0056351A"/>
    <w:rsid w:val="00566585"/>
    <w:rsid w:val="005874A9"/>
    <w:rsid w:val="005D2869"/>
    <w:rsid w:val="005E03E6"/>
    <w:rsid w:val="00751B1C"/>
    <w:rsid w:val="00775944"/>
    <w:rsid w:val="00830BDF"/>
    <w:rsid w:val="008B6607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il-colloquio-motivazionale-teoria-e-tecn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5</cp:revision>
  <dcterms:created xsi:type="dcterms:W3CDTF">2022-12-14T15:33:00Z</dcterms:created>
  <dcterms:modified xsi:type="dcterms:W3CDTF">2023-07-03T06:43:00Z</dcterms:modified>
</cp:coreProperties>
</file>