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04" w:rsidRDefault="00F26304" w:rsidP="00F26304">
      <w:pPr>
        <w:pStyle w:val="NormaleWeb"/>
        <w:jc w:val="center"/>
        <w:rPr>
          <w:b/>
        </w:rPr>
      </w:pPr>
      <w:r w:rsidRPr="00595255">
        <w:rPr>
          <w:noProof/>
          <w:color w:val="000000"/>
          <w:szCs w:val="32"/>
        </w:rPr>
        <w:drawing>
          <wp:inline distT="0" distB="0" distL="0" distR="0">
            <wp:extent cx="931652" cy="750498"/>
            <wp:effectExtent l="0" t="0" r="0" b="0"/>
            <wp:docPr id="1" name="Immagine 1" descr="cid:image001.png@01CFDF36.0732E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CFDF36.0732EE0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29" cy="74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AB" w:rsidRPr="00F26304" w:rsidRDefault="00C762AB" w:rsidP="00C762AB">
      <w:pPr>
        <w:pStyle w:val="NormaleWeb"/>
        <w:jc w:val="both"/>
        <w:rPr>
          <w:rFonts w:asciiTheme="majorHAnsi" w:hAnsiTheme="majorHAnsi"/>
          <w:b/>
          <w:sz w:val="20"/>
          <w:szCs w:val="20"/>
        </w:rPr>
      </w:pPr>
      <w:r w:rsidRPr="00F26304">
        <w:rPr>
          <w:rFonts w:asciiTheme="majorHAnsi" w:hAnsiTheme="majorHAnsi"/>
          <w:b/>
          <w:sz w:val="20"/>
          <w:szCs w:val="20"/>
        </w:rPr>
        <w:t>CONTROLLI SULLE IMPRESE</w:t>
      </w:r>
    </w:p>
    <w:p w:rsidR="00C762AB" w:rsidRPr="00F26304" w:rsidRDefault="00C762AB" w:rsidP="00C762AB">
      <w:pPr>
        <w:pStyle w:val="NormaleWeb"/>
        <w:jc w:val="both"/>
        <w:rPr>
          <w:rFonts w:asciiTheme="majorHAnsi" w:hAnsiTheme="majorHAnsi"/>
          <w:sz w:val="20"/>
          <w:szCs w:val="20"/>
        </w:rPr>
      </w:pPr>
      <w:r w:rsidRPr="00F26304">
        <w:rPr>
          <w:rFonts w:asciiTheme="majorHAnsi" w:hAnsiTheme="majorHAnsi"/>
          <w:sz w:val="20"/>
          <w:szCs w:val="20"/>
        </w:rPr>
        <w:t>I controlli vengono effettuati secondo la normativa vigente</w:t>
      </w:r>
      <w:r w:rsidRPr="00F26304">
        <w:rPr>
          <w:rFonts w:asciiTheme="majorHAnsi" w:hAnsiTheme="majorHAnsi"/>
          <w:b/>
          <w:bCs/>
          <w:color w:val="002255"/>
          <w:sz w:val="20"/>
          <w:szCs w:val="20"/>
        </w:rPr>
        <w:t>.</w:t>
      </w:r>
    </w:p>
    <w:p w:rsidR="00C762AB" w:rsidRPr="00F26304" w:rsidRDefault="00C762AB" w:rsidP="00C762AB">
      <w:pPr>
        <w:pStyle w:val="NormaleWeb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26304">
        <w:rPr>
          <w:rFonts w:asciiTheme="majorHAnsi" w:hAnsiTheme="majorHAnsi"/>
          <w:sz w:val="20"/>
          <w:szCs w:val="20"/>
        </w:rPr>
        <w:t>VERIFICA DI EVENTUALI INADEMPIENZE AI FINI TRIBUTARI PRESSO EQUITALIA PER GLI ACQUISTI DI IMPORTO SUPERIORE A</w:t>
      </w:r>
      <w:r w:rsidR="00F26304">
        <w:rPr>
          <w:rFonts w:asciiTheme="majorHAnsi" w:hAnsiTheme="majorHAnsi"/>
          <w:sz w:val="20"/>
          <w:szCs w:val="20"/>
        </w:rPr>
        <w:t xml:space="preserve"> € 10.000,00</w:t>
      </w:r>
      <w:r w:rsidRPr="00F26304">
        <w:rPr>
          <w:rFonts w:asciiTheme="majorHAnsi" w:hAnsiTheme="majorHAnsi"/>
          <w:sz w:val="20"/>
          <w:szCs w:val="20"/>
        </w:rPr>
        <w:t>.</w:t>
      </w:r>
    </w:p>
    <w:p w:rsidR="00C762AB" w:rsidRPr="00F26304" w:rsidRDefault="00B7427C" w:rsidP="00C762AB">
      <w:pPr>
        <w:pStyle w:val="NormaleWeb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Ai sensi </w:t>
      </w:r>
      <w:r w:rsidR="00C762AB" w:rsidRPr="00F26304">
        <w:rPr>
          <w:rFonts w:asciiTheme="majorHAnsi" w:hAnsiTheme="majorHAnsi"/>
          <w:sz w:val="20"/>
          <w:szCs w:val="20"/>
        </w:rPr>
        <w:t>dell’art. 48</w:t>
      </w:r>
      <w:r>
        <w:rPr>
          <w:rFonts w:asciiTheme="majorHAnsi" w:hAnsiTheme="majorHAnsi"/>
          <w:sz w:val="20"/>
          <w:szCs w:val="20"/>
        </w:rPr>
        <w:t xml:space="preserve"> </w:t>
      </w:r>
      <w:r w:rsidR="00C762AB" w:rsidRPr="00B7427C">
        <w:rPr>
          <w:rFonts w:asciiTheme="majorHAnsi" w:hAnsiTheme="majorHAnsi"/>
          <w:i/>
          <w:sz w:val="20"/>
          <w:szCs w:val="20"/>
        </w:rPr>
        <w:t>bis</w:t>
      </w:r>
      <w:r>
        <w:rPr>
          <w:rFonts w:asciiTheme="majorHAnsi" w:hAnsiTheme="majorHAnsi"/>
          <w:sz w:val="20"/>
          <w:szCs w:val="20"/>
        </w:rPr>
        <w:t xml:space="preserve"> </w:t>
      </w:r>
      <w:r w:rsidR="00C762AB" w:rsidRPr="00F26304">
        <w:rPr>
          <w:rFonts w:asciiTheme="majorHAnsi" w:hAnsiTheme="majorHAnsi"/>
          <w:sz w:val="20"/>
          <w:szCs w:val="20"/>
        </w:rPr>
        <w:t>D</w:t>
      </w:r>
      <w:r w:rsidR="009712A5">
        <w:rPr>
          <w:rFonts w:asciiTheme="majorHAnsi" w:hAnsiTheme="majorHAnsi"/>
          <w:sz w:val="20"/>
          <w:szCs w:val="20"/>
        </w:rPr>
        <w:t xml:space="preserve">.P.R. 29 settembre 1973 n. 602 </w:t>
      </w:r>
      <w:r w:rsidR="00C762AB" w:rsidRPr="00F26304">
        <w:rPr>
          <w:rFonts w:asciiTheme="majorHAnsi" w:hAnsiTheme="majorHAnsi"/>
          <w:sz w:val="20"/>
          <w:szCs w:val="20"/>
        </w:rPr>
        <w:t>"</w:t>
      </w:r>
      <w:r w:rsidR="00C762AB" w:rsidRPr="009712A5">
        <w:rPr>
          <w:rFonts w:asciiTheme="majorHAnsi" w:hAnsiTheme="majorHAnsi"/>
          <w:i/>
          <w:sz w:val="20"/>
          <w:szCs w:val="20"/>
        </w:rPr>
        <w:t>Disposizioni sulla riscoss</w:t>
      </w:r>
      <w:r w:rsidR="009712A5" w:rsidRPr="009712A5">
        <w:rPr>
          <w:rFonts w:asciiTheme="majorHAnsi" w:hAnsiTheme="majorHAnsi"/>
          <w:i/>
          <w:sz w:val="20"/>
          <w:szCs w:val="20"/>
        </w:rPr>
        <w:t>ione delle imposte sul reddito</w:t>
      </w:r>
      <w:r w:rsidR="009712A5">
        <w:rPr>
          <w:rFonts w:asciiTheme="majorHAnsi" w:hAnsiTheme="majorHAnsi"/>
          <w:sz w:val="20"/>
          <w:szCs w:val="20"/>
        </w:rPr>
        <w:t>"</w:t>
      </w:r>
      <w:r w:rsidR="00C762AB" w:rsidRPr="00F26304">
        <w:rPr>
          <w:rFonts w:asciiTheme="majorHAnsi" w:hAnsiTheme="majorHAnsi"/>
          <w:sz w:val="20"/>
          <w:szCs w:val="20"/>
        </w:rPr>
        <w:t>, introdotto dall'articolo 2, comma 9, d</w:t>
      </w:r>
      <w:r w:rsidR="009712A5">
        <w:rPr>
          <w:rFonts w:asciiTheme="majorHAnsi" w:hAnsiTheme="majorHAnsi"/>
          <w:sz w:val="20"/>
          <w:szCs w:val="20"/>
        </w:rPr>
        <w:t xml:space="preserve">el D.L. 3 ottobre 2006, n. 262 </w:t>
      </w:r>
      <w:r w:rsidR="00C762AB" w:rsidRPr="00F26304">
        <w:rPr>
          <w:rFonts w:asciiTheme="majorHAnsi" w:hAnsiTheme="majorHAnsi"/>
          <w:sz w:val="20"/>
          <w:szCs w:val="20"/>
        </w:rPr>
        <w:t>"</w:t>
      </w:r>
      <w:r w:rsidR="00C762AB" w:rsidRPr="009712A5">
        <w:rPr>
          <w:rFonts w:asciiTheme="majorHAnsi" w:hAnsiTheme="majorHAnsi"/>
          <w:i/>
          <w:sz w:val="20"/>
          <w:szCs w:val="20"/>
        </w:rPr>
        <w:t>Disposizioni urgenti in ma</w:t>
      </w:r>
      <w:r w:rsidR="009712A5" w:rsidRPr="009712A5">
        <w:rPr>
          <w:rFonts w:asciiTheme="majorHAnsi" w:hAnsiTheme="majorHAnsi"/>
          <w:i/>
          <w:sz w:val="20"/>
          <w:szCs w:val="20"/>
        </w:rPr>
        <w:t>teria tributaria e finanziari</w:t>
      </w:r>
      <w:r w:rsidR="009712A5">
        <w:rPr>
          <w:rFonts w:asciiTheme="majorHAnsi" w:hAnsiTheme="majorHAnsi"/>
          <w:sz w:val="20"/>
          <w:szCs w:val="20"/>
        </w:rPr>
        <w:t>a"</w:t>
      </w:r>
      <w:r w:rsidR="00C762AB" w:rsidRPr="00F26304">
        <w:rPr>
          <w:rFonts w:asciiTheme="majorHAnsi" w:hAnsiTheme="majorHAnsi"/>
          <w:sz w:val="20"/>
          <w:szCs w:val="20"/>
        </w:rPr>
        <w:t>, conver</w:t>
      </w:r>
      <w:r w:rsidR="009712A5">
        <w:rPr>
          <w:rFonts w:asciiTheme="majorHAnsi" w:hAnsiTheme="majorHAnsi"/>
          <w:sz w:val="20"/>
          <w:szCs w:val="20"/>
        </w:rPr>
        <w:t xml:space="preserve">tito, con modificazioni, nella L. </w:t>
      </w:r>
      <w:r w:rsidR="00C762AB" w:rsidRPr="00F26304">
        <w:rPr>
          <w:rFonts w:asciiTheme="majorHAnsi" w:hAnsiTheme="majorHAnsi"/>
          <w:sz w:val="20"/>
          <w:szCs w:val="20"/>
        </w:rPr>
        <w:t>24 novembre 2006 n. 286 e dal successivo regolamento attuativo. Modalità ed ambiti di applicazione dell'a</w:t>
      </w:r>
      <w:r w:rsidR="009712A5">
        <w:rPr>
          <w:rFonts w:asciiTheme="majorHAnsi" w:hAnsiTheme="majorHAnsi"/>
          <w:sz w:val="20"/>
          <w:szCs w:val="20"/>
        </w:rPr>
        <w:t xml:space="preserve">rt. 48 </w:t>
      </w:r>
      <w:r w:rsidR="00C762AB" w:rsidRPr="009712A5">
        <w:rPr>
          <w:rFonts w:asciiTheme="majorHAnsi" w:hAnsiTheme="majorHAnsi"/>
          <w:i/>
          <w:sz w:val="20"/>
          <w:szCs w:val="20"/>
        </w:rPr>
        <w:t>bis</w:t>
      </w:r>
      <w:r w:rsidR="00C762AB" w:rsidRPr="00F26304">
        <w:rPr>
          <w:rFonts w:asciiTheme="majorHAnsi" w:hAnsiTheme="majorHAnsi"/>
          <w:sz w:val="20"/>
          <w:szCs w:val="20"/>
        </w:rPr>
        <w:t xml:space="preserve">, sono regolati attraverso la circolare n. 22 del 29 luglio 2008, emanata dalla Ragioneria Generale dello Stato e che fornisce chiarimenti e precisazioni in materia di pagamenti delle Pubbliche Amministrazioni. </w:t>
      </w:r>
    </w:p>
    <w:p w:rsidR="006213FD" w:rsidRPr="00C762AB" w:rsidRDefault="006213FD" w:rsidP="00C762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13FD" w:rsidRPr="00C762AB" w:rsidSect="005C0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54611"/>
    <w:multiLevelType w:val="hybridMultilevel"/>
    <w:tmpl w:val="3578B300"/>
    <w:lvl w:ilvl="0" w:tplc="F3A6C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62AB"/>
    <w:rsid w:val="00027FD8"/>
    <w:rsid w:val="005C0CBB"/>
    <w:rsid w:val="006213FD"/>
    <w:rsid w:val="009712A5"/>
    <w:rsid w:val="00B7427C"/>
    <w:rsid w:val="00C762AB"/>
    <w:rsid w:val="00E876FE"/>
    <w:rsid w:val="00F26304"/>
    <w:rsid w:val="00F32E04"/>
    <w:rsid w:val="00F6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2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762AB"/>
    <w:rPr>
      <w:rFonts w:ascii="Verdana" w:hAnsi="Verdana" w:hint="default"/>
      <w:strike w:val="0"/>
      <w:dstrike w:val="0"/>
      <w:color w:val="00660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C762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2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762AB"/>
    <w:rPr>
      <w:rFonts w:ascii="Verdana" w:hAnsi="Verdana" w:hint="default"/>
      <w:strike w:val="0"/>
      <w:dstrike w:val="0"/>
      <w:color w:val="00660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C762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FDF36.0732EE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Fortini</dc:creator>
  <cp:lastModifiedBy>Tesoriere</cp:lastModifiedBy>
  <cp:revision>2</cp:revision>
  <dcterms:created xsi:type="dcterms:W3CDTF">2015-03-03T13:52:00Z</dcterms:created>
  <dcterms:modified xsi:type="dcterms:W3CDTF">2015-03-03T13:52:00Z</dcterms:modified>
</cp:coreProperties>
</file>